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1F" w:rsidRPr="00635239" w:rsidRDefault="002108AB">
      <w:pPr>
        <w:widowControl/>
        <w:shd w:val="clear" w:color="auto" w:fill="FFFFFF"/>
        <w:spacing w:line="520" w:lineRule="exact"/>
        <w:jc w:val="center"/>
        <w:outlineLvl w:val="1"/>
        <w:rPr>
          <w:rFonts w:ascii="Times New Roman" w:hAnsi="Times New Roman" w:cs="Times New Roman"/>
          <w:b/>
          <w:color w:val="333333"/>
          <w:kern w:val="0"/>
          <w:sz w:val="32"/>
          <w:szCs w:val="32"/>
        </w:rPr>
      </w:pPr>
      <w:r w:rsidRPr="00635239">
        <w:rPr>
          <w:rFonts w:ascii="Times New Roman" w:hAnsi="Times New Roman" w:cs="Times New Roman"/>
          <w:b/>
          <w:color w:val="333333"/>
          <w:kern w:val="0"/>
          <w:sz w:val="32"/>
          <w:szCs w:val="32"/>
        </w:rPr>
        <w:t>厦门大学机电工程系孙道恒教授课题组诚聘博士后</w:t>
      </w:r>
    </w:p>
    <w:p w:rsidR="0025671F" w:rsidRPr="00635239" w:rsidRDefault="0025671F">
      <w:pPr>
        <w:widowControl/>
        <w:shd w:val="clear" w:color="auto" w:fill="FFFFFF"/>
        <w:spacing w:line="520" w:lineRule="exact"/>
        <w:jc w:val="center"/>
        <w:outlineLvl w:val="1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</w:p>
    <w:p w:rsidR="0025671F" w:rsidRPr="00635239" w:rsidRDefault="002108AB" w:rsidP="006C041C">
      <w:pPr>
        <w:pStyle w:val="2"/>
        <w:shd w:val="clear" w:color="auto" w:fill="FFFFFF"/>
        <w:spacing w:beforeLines="50" w:before="156" w:beforeAutospacing="0" w:after="0" w:afterAutospacing="0" w:line="520" w:lineRule="exact"/>
        <w:rPr>
          <w:rFonts w:ascii="Times New Roman" w:eastAsiaTheme="minorEastAsia" w:hAnsi="Times New Roman" w:cs="Times New Roman"/>
          <w:b w:val="0"/>
          <w:bCs w:val="0"/>
          <w:color w:val="333333"/>
          <w:sz w:val="28"/>
          <w:szCs w:val="28"/>
        </w:rPr>
      </w:pPr>
      <w:r w:rsidRPr="00635239">
        <w:rPr>
          <w:rStyle w:val="a8"/>
          <w:rFonts w:ascii="Times New Roman" w:eastAsiaTheme="minorEastAsia" w:hAnsi="Times New Roman" w:cs="Times New Roman"/>
          <w:b/>
          <w:bCs/>
          <w:color w:val="333333"/>
          <w:sz w:val="28"/>
          <w:szCs w:val="28"/>
        </w:rPr>
        <w:t>一、团队介绍</w:t>
      </w:r>
    </w:p>
    <w:p w:rsidR="0025671F" w:rsidRPr="00635239" w:rsidRDefault="002108AB" w:rsidP="00635239">
      <w:pPr>
        <w:wordWrap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由孙道恒教授领导的研究团队创建了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福建省微纳制造工程技术研究中心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、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福建省高端装备智能传感与控制工程中心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，长期开展微纳系统及制造技术的研究，主要包括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MEMS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器件、微流控器件、柔性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薄膜传感器、软体机器人、微纳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3D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打印技术、静电纺丝技术及其应用等相关研究。研究中心已在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Nano letters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Nanoscale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Langmuir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Applied Physics Letter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Nanotechnology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RCSAdvances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等国际重要刊物发表一系列高水平学术论文。经过二十余年的积累，已成功研发出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MEMS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谐振式高精度压力传感器、陀螺仪、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SiC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高温压力传感器、薄膜高温热电偶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热流计、微流控芯片等，研发成功喷胶头、纳米纤维静电纺丝工程化样机、微纳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3D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打印机等，已经与产业界开展工程化应用工作。</w:t>
      </w:r>
    </w:p>
    <w:p w:rsidR="0025671F" w:rsidRPr="00635239" w:rsidRDefault="002108AB" w:rsidP="006C041C">
      <w:pPr>
        <w:pStyle w:val="a7"/>
        <w:shd w:val="clear" w:color="auto" w:fill="FFFFFF"/>
        <w:spacing w:beforeLines="50" w:before="156" w:beforeAutospacing="0" w:after="0" w:afterAutospacing="0" w:line="520" w:lineRule="exact"/>
        <w:outlineLvl w:val="1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5239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</w:rPr>
        <w:t>二、</w:t>
      </w:r>
      <w:r w:rsidRPr="00635239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招聘领域</w:t>
      </w:r>
    </w:p>
    <w:p w:rsidR="0025671F" w:rsidRPr="00635239" w:rsidRDefault="002108AB">
      <w:pPr>
        <w:pStyle w:val="a7"/>
        <w:shd w:val="clear" w:color="auto" w:fill="FFFFFF"/>
        <w:spacing w:before="0" w:beforeAutospacing="0" w:after="0" w:afterAutospacing="0" w:line="520" w:lineRule="exact"/>
        <w:ind w:firstLine="369"/>
        <w:rPr>
          <w:rFonts w:ascii="Times New Roman" w:eastAsiaTheme="minorEastAsia" w:hAnsi="Times New Roman" w:cs="Times New Roman"/>
          <w:kern w:val="2"/>
          <w:shd w:val="clear" w:color="auto" w:fill="FFFFFF"/>
        </w:rPr>
      </w:pPr>
      <w:r w:rsidRPr="00635239">
        <w:rPr>
          <w:rFonts w:ascii="Times New Roman" w:eastAsiaTheme="minorEastAsia" w:hAnsi="Times New Roman" w:cs="Times New Roman"/>
          <w:kern w:val="2"/>
          <w:shd w:val="clear" w:color="auto" w:fill="FFFFFF"/>
        </w:rPr>
        <w:t>研究方向包括但不限于：微纳机电系统、传感器、微流体、软体机器人、微纳</w:t>
      </w:r>
      <w:r w:rsidRPr="00635239">
        <w:rPr>
          <w:rFonts w:ascii="Times New Roman" w:eastAsiaTheme="minorEastAsia" w:hAnsi="Times New Roman" w:cs="Times New Roman"/>
          <w:kern w:val="2"/>
          <w:shd w:val="clear" w:color="auto" w:fill="FFFFFF"/>
        </w:rPr>
        <w:t>3D</w:t>
      </w:r>
      <w:r w:rsidRPr="00635239">
        <w:rPr>
          <w:rFonts w:ascii="Times New Roman" w:eastAsiaTheme="minorEastAsia" w:hAnsi="Times New Roman" w:cs="Times New Roman"/>
          <w:kern w:val="2"/>
          <w:shd w:val="clear" w:color="auto" w:fill="FFFFFF"/>
        </w:rPr>
        <w:t>打印技术、纳米纤维制造等及其应用。</w:t>
      </w:r>
    </w:p>
    <w:p w:rsidR="0025671F" w:rsidRPr="00635239" w:rsidRDefault="002108AB">
      <w:pPr>
        <w:pStyle w:val="a7"/>
        <w:shd w:val="clear" w:color="auto" w:fill="FFFFFF"/>
        <w:spacing w:before="0" w:beforeAutospacing="0" w:after="0" w:afterAutospacing="0" w:line="520" w:lineRule="exact"/>
        <w:ind w:firstLine="369"/>
        <w:rPr>
          <w:rFonts w:ascii="Times New Roman" w:eastAsiaTheme="minorEastAsia" w:hAnsi="Times New Roman" w:cs="Times New Roman"/>
          <w:kern w:val="2"/>
          <w:shd w:val="clear" w:color="auto" w:fill="FFFFFF"/>
        </w:rPr>
      </w:pPr>
      <w:r w:rsidRPr="00635239">
        <w:rPr>
          <w:rFonts w:ascii="Times New Roman" w:eastAsiaTheme="minorEastAsia" w:hAnsi="Times New Roman" w:cs="Times New Roman"/>
          <w:kern w:val="2"/>
          <w:shd w:val="clear" w:color="auto" w:fill="FFFFFF"/>
        </w:rPr>
        <w:t>学习专业包括但不限于：机械、航空、仪器、光学、生物医学、物理、材料等。</w:t>
      </w:r>
    </w:p>
    <w:p w:rsidR="0025671F" w:rsidRPr="00635239" w:rsidRDefault="002108AB" w:rsidP="006C041C">
      <w:pPr>
        <w:pStyle w:val="a7"/>
        <w:shd w:val="clear" w:color="auto" w:fill="FFFFFF"/>
        <w:spacing w:beforeLines="50" w:before="156" w:beforeAutospacing="0" w:after="0" w:afterAutospacing="0" w:line="520" w:lineRule="exact"/>
        <w:outlineLvl w:val="1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635239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三、应聘条件</w:t>
      </w:r>
    </w:p>
    <w:p w:rsidR="0025671F" w:rsidRPr="00635239" w:rsidRDefault="002108AB">
      <w:pPr>
        <w:widowControl/>
        <w:shd w:val="clear" w:color="auto" w:fill="FFFFFF"/>
        <w:spacing w:after="150" w:line="390" w:lineRule="atLeast"/>
        <w:ind w:left="1" w:firstLineChars="201" w:firstLine="48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、已获得或即将获得相关学科博士学位的全日制博士毕业生，年龄不超过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岁。</w:t>
      </w:r>
    </w:p>
    <w:p w:rsidR="0025671F" w:rsidRPr="00635239" w:rsidRDefault="002108AB">
      <w:pPr>
        <w:widowControl/>
        <w:shd w:val="clear" w:color="auto" w:fill="FFFFFF"/>
        <w:spacing w:after="150" w:line="390" w:lineRule="atLeast"/>
        <w:ind w:left="1" w:firstLineChars="201" w:firstLine="48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、有良好的科研业绩。在国际刊物发表过高水平论文；或申请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授权发明专利；或开展过重要工程项目研发，具有工程应用经验。具有微纳制造技术研究经历者优先。</w:t>
      </w:r>
    </w:p>
    <w:p w:rsidR="0025671F" w:rsidRPr="00635239" w:rsidRDefault="002108AB">
      <w:pPr>
        <w:widowControl/>
        <w:shd w:val="clear" w:color="auto" w:fill="FFFFFF"/>
        <w:spacing w:after="150" w:line="390" w:lineRule="atLeast"/>
        <w:ind w:left="1" w:firstLineChars="201" w:firstLine="48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、能独立开展工作，具有较强的发现问题和解决问题的能力，具有良好的团队合作精神、责任心。</w:t>
      </w:r>
    </w:p>
    <w:p w:rsidR="0025671F" w:rsidRPr="00635239" w:rsidRDefault="002108AB">
      <w:pPr>
        <w:widowControl/>
        <w:shd w:val="clear" w:color="auto" w:fill="FFFFFF"/>
        <w:spacing w:after="150" w:line="390" w:lineRule="atLeast"/>
        <w:ind w:left="1" w:firstLineChars="201" w:firstLine="48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、博士后研究项目能促进相关学科理论发展或解决关键共性技术难题。纳入国家或省重大科技课题，以及具有明显经济社会效益的优先。</w:t>
      </w:r>
    </w:p>
    <w:p w:rsidR="0025671F" w:rsidRPr="00635239" w:rsidRDefault="002108AB">
      <w:pPr>
        <w:widowControl/>
        <w:shd w:val="clear" w:color="auto" w:fill="FFFFFF"/>
        <w:spacing w:after="150" w:line="390" w:lineRule="atLeast"/>
        <w:ind w:left="1" w:firstLineChars="201" w:firstLine="48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5239">
        <w:rPr>
          <w:rFonts w:ascii="Times New Roman" w:hAnsi="Times New Roman" w:cs="Times New Roman"/>
          <w:color w:val="000000"/>
          <w:sz w:val="24"/>
          <w:szCs w:val="24"/>
        </w:rPr>
        <w:t>、符合厦门大学相关人员引进条件。</w:t>
      </w:r>
    </w:p>
    <w:p w:rsidR="0025671F" w:rsidRPr="00635239" w:rsidRDefault="002108AB" w:rsidP="006C041C">
      <w:pPr>
        <w:pStyle w:val="a7"/>
        <w:shd w:val="clear" w:color="auto" w:fill="FFFFFF"/>
        <w:spacing w:beforeLines="50" w:before="156" w:beforeAutospacing="0" w:after="0" w:afterAutospacing="0" w:line="520" w:lineRule="exact"/>
        <w:outlineLvl w:val="1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635239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四、待遇及支持条件</w:t>
      </w:r>
    </w:p>
    <w:p w:rsidR="0025671F" w:rsidRPr="00635239" w:rsidRDefault="002108AB">
      <w:pPr>
        <w:widowControl/>
        <w:shd w:val="clear" w:color="auto" w:fill="FFFFFF"/>
        <w:wordWrap w:val="0"/>
        <w:spacing w:line="555" w:lineRule="exact"/>
        <w:ind w:firstLineChars="200" w:firstLine="56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52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5239">
        <w:rPr>
          <w:rFonts w:ascii="Times New Roman" w:hAnsi="Times New Roman" w:cs="Times New Roman"/>
          <w:color w:val="000000"/>
          <w:sz w:val="28"/>
          <w:szCs w:val="28"/>
        </w:rPr>
        <w:t>、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进站博士后年薪不低于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bookmarkStart w:id="0" w:name="_GoBack"/>
      <w:bookmarkEnd w:id="0"/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万元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年，优秀博士后年薪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635239">
        <w:rPr>
          <w:rFonts w:ascii="Times New Roman" w:hAnsi="Times New Roman" w:cs="Times New Roman"/>
          <w:sz w:val="24"/>
          <w:szCs w:val="24"/>
          <w:shd w:val="clear" w:color="auto" w:fill="FFFFFF"/>
        </w:rPr>
        <w:t>万以上。入选国家、福建省博士后人才项目者享受相应待遇（详见厦门大学博士后网站）。</w:t>
      </w:r>
    </w:p>
    <w:p w:rsidR="0025671F" w:rsidRPr="00635239" w:rsidRDefault="002108AB">
      <w:pPr>
        <w:widowControl/>
        <w:shd w:val="clear" w:color="auto" w:fill="FFFFFF"/>
        <w:wordWrap w:val="0"/>
        <w:spacing w:line="555" w:lineRule="exac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5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国家、福建省部分博士后项目资助情况表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4493"/>
      </w:tblGrid>
      <w:tr w:rsidR="0025671F" w:rsidRPr="0063523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5671F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支持类型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主要措施</w:t>
            </w:r>
          </w:p>
        </w:tc>
      </w:tr>
      <w:tr w:rsidR="0025671F" w:rsidRPr="0063523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博士后创新人才支持计划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资助期：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年</w:t>
            </w:r>
          </w:p>
          <w:p w:rsidR="0025671F" w:rsidRPr="00635239" w:rsidRDefault="002108AB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资助总额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万元，其中，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万元薪酬，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万元科研基金；学校奖励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元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月</w:t>
            </w:r>
          </w:p>
        </w:tc>
      </w:tr>
      <w:tr w:rsidR="0025671F" w:rsidRPr="0063523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国际交流计划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引进项目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资助期：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年</w:t>
            </w:r>
          </w:p>
          <w:p w:rsidR="0025671F" w:rsidRPr="00635239" w:rsidRDefault="002108AB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资助总额：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</w:t>
            </w:r>
          </w:p>
        </w:tc>
      </w:tr>
      <w:tr w:rsidR="0025671F" w:rsidRPr="0063523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福建省海峡博士后资助计划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71F" w:rsidRPr="00635239" w:rsidRDefault="002108AB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资助期：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类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年</w:t>
            </w:r>
          </w:p>
          <w:p w:rsidR="0025671F" w:rsidRPr="00635239" w:rsidRDefault="002108AB">
            <w:pPr>
              <w:widowControl/>
              <w:spacing w:line="360" w:lineRule="atLeast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每年至少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万元，其中，至少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万元薪酬，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万元科研基金</w:t>
            </w:r>
            <w:r w:rsidRPr="0063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5671F" w:rsidRPr="00635239" w:rsidRDefault="002108AB">
      <w:pPr>
        <w:widowControl/>
        <w:shd w:val="clear" w:color="auto" w:fill="FFFFFF"/>
        <w:wordWrap w:val="0"/>
        <w:spacing w:line="555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5239">
        <w:rPr>
          <w:rFonts w:ascii="Times New Roman" w:hAnsi="Times New Roman" w:cs="Times New Roman"/>
          <w:color w:val="000000"/>
          <w:sz w:val="28"/>
          <w:szCs w:val="28"/>
        </w:rPr>
        <w:t>、</w:t>
      </w:r>
      <w:r w:rsidRPr="00635239">
        <w:rPr>
          <w:rFonts w:ascii="Times New Roman" w:eastAsia="宋体" w:hAnsi="Times New Roman" w:cs="Times New Roman"/>
          <w:kern w:val="0"/>
          <w:sz w:val="24"/>
          <w:szCs w:val="24"/>
        </w:rPr>
        <w:t>鼓励积极参加国际学术交流，加州大学伯克利分校、新加坡国大、澳大利亚昆士兰大学等开展科研和学术交流。</w:t>
      </w:r>
    </w:p>
    <w:p w:rsidR="0025671F" w:rsidRPr="00635239" w:rsidRDefault="002108AB">
      <w:pPr>
        <w:widowControl/>
        <w:shd w:val="clear" w:color="auto" w:fill="FFFFFF"/>
        <w:wordWrap w:val="0"/>
        <w:spacing w:line="555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5239">
        <w:rPr>
          <w:rFonts w:ascii="Times New Roman" w:hAnsi="Times New Roman" w:cs="Times New Roman"/>
          <w:color w:val="000000"/>
          <w:sz w:val="28"/>
          <w:szCs w:val="28"/>
        </w:rPr>
        <w:t>、</w:t>
      </w:r>
      <w:r w:rsidRPr="00635239">
        <w:rPr>
          <w:rFonts w:ascii="Times New Roman" w:eastAsia="宋体" w:hAnsi="Times New Roman" w:cs="Times New Roman"/>
          <w:kern w:val="0"/>
          <w:sz w:val="24"/>
          <w:szCs w:val="24"/>
        </w:rPr>
        <w:t>按规定给予缴交社会保险和公积金；</w:t>
      </w:r>
      <w:r w:rsidRPr="0063523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35239">
        <w:rPr>
          <w:rFonts w:ascii="Times New Roman" w:eastAsia="宋体" w:hAnsi="Times New Roman" w:cs="Times New Roman"/>
          <w:kern w:val="0"/>
          <w:sz w:val="24"/>
          <w:szCs w:val="24"/>
        </w:rPr>
        <w:t>提供博士后公寓或租房补贴；博士后子女按学校教职工子女同等待遇办理入园、入学。</w:t>
      </w:r>
    </w:p>
    <w:p w:rsidR="0025671F" w:rsidRPr="00635239" w:rsidRDefault="002108AB">
      <w:pPr>
        <w:widowControl/>
        <w:shd w:val="clear" w:color="auto" w:fill="FFFFFF"/>
        <w:wordWrap w:val="0"/>
        <w:spacing w:line="555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5239">
        <w:rPr>
          <w:rFonts w:ascii="Times New Roman" w:hAnsi="Times New Roman" w:cs="Times New Roman"/>
          <w:color w:val="000000"/>
          <w:sz w:val="28"/>
          <w:szCs w:val="28"/>
        </w:rPr>
        <w:t>、</w:t>
      </w:r>
      <w:r w:rsidRPr="00635239">
        <w:rPr>
          <w:rFonts w:ascii="Times New Roman" w:eastAsia="宋体" w:hAnsi="Times New Roman" w:cs="Times New Roman"/>
          <w:kern w:val="0"/>
          <w:sz w:val="24"/>
          <w:szCs w:val="24"/>
        </w:rPr>
        <w:t>博士后在站期间，可申请特任助理研究员、特任副研究员学术头衔，特别优秀者，可申报厦门大学南强青年拔尖人才计划，给予特任研究员学术头衔。</w:t>
      </w:r>
    </w:p>
    <w:p w:rsidR="0025671F" w:rsidRPr="00635239" w:rsidRDefault="002108AB">
      <w:pPr>
        <w:widowControl/>
        <w:shd w:val="clear" w:color="auto" w:fill="FFFFFF"/>
        <w:wordWrap w:val="0"/>
        <w:spacing w:line="555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523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5239">
        <w:rPr>
          <w:rFonts w:ascii="Times New Roman" w:hAnsi="Times New Roman" w:cs="Times New Roman"/>
          <w:color w:val="000000"/>
          <w:sz w:val="28"/>
          <w:szCs w:val="28"/>
        </w:rPr>
        <w:t>、</w:t>
      </w:r>
      <w:r w:rsidRPr="00635239">
        <w:rPr>
          <w:rFonts w:ascii="Times New Roman" w:eastAsia="宋体" w:hAnsi="Times New Roman" w:cs="Times New Roman"/>
          <w:kern w:val="0"/>
          <w:sz w:val="24"/>
          <w:szCs w:val="24"/>
        </w:rPr>
        <w:t>达到我校教师职务聘任条件的，择优选聘留校任教。</w:t>
      </w:r>
    </w:p>
    <w:p w:rsidR="0025671F" w:rsidRPr="00635239" w:rsidRDefault="002108AB" w:rsidP="006C041C">
      <w:pPr>
        <w:pStyle w:val="a7"/>
        <w:shd w:val="clear" w:color="auto" w:fill="FFFFFF"/>
        <w:spacing w:beforeLines="50" w:before="156" w:beforeAutospacing="0" w:after="0" w:afterAutospacing="0" w:line="520" w:lineRule="exact"/>
        <w:outlineLvl w:val="1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35239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五、</w:t>
      </w:r>
      <w:r w:rsidRPr="0063523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简历投递</w:t>
      </w:r>
    </w:p>
    <w:p w:rsidR="0025671F" w:rsidRPr="00635239" w:rsidRDefault="002108AB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635239">
        <w:rPr>
          <w:rFonts w:ascii="Times New Roman" w:eastAsiaTheme="minorEastAsia" w:hAnsi="Times New Roman" w:cs="Times New Roman"/>
          <w:color w:val="000000"/>
          <w:sz w:val="28"/>
          <w:szCs w:val="28"/>
        </w:rPr>
        <w:t>请有意向者将个人详细简历、</w:t>
      </w:r>
      <w:r w:rsidRPr="0063523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代表性论文或专利、软件等成果证明材料发送</w:t>
      </w:r>
      <w:r w:rsidRPr="00635239">
        <w:rPr>
          <w:rFonts w:ascii="Times New Roman" w:eastAsiaTheme="minorEastAsia" w:hAnsi="Times New Roman" w:cs="Times New Roman"/>
          <w:color w:val="000000"/>
          <w:sz w:val="28"/>
          <w:szCs w:val="28"/>
        </w:rPr>
        <w:t>至</w:t>
      </w:r>
      <w:hyperlink r:id="rId7" w:history="1">
        <w:r w:rsidRPr="00635239">
          <w:rPr>
            <w:rFonts w:ascii="Times New Roman" w:hAnsi="Times New Roman" w:cs="Times New Roman"/>
            <w:u w:val="single"/>
          </w:rPr>
          <w:t>sundh@xmu.edu.cn</w:t>
        </w:r>
      </w:hyperlink>
      <w:r w:rsidRPr="00635239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635239">
        <w:rPr>
          <w:rFonts w:ascii="Times New Roman" w:eastAsiaTheme="minorEastAsia" w:hAnsi="Times New Roman" w:cs="Times New Roman"/>
          <w:color w:val="000000"/>
          <w:sz w:val="28"/>
          <w:szCs w:val="28"/>
        </w:rPr>
        <w:t>联系电话：</w:t>
      </w:r>
      <w:r w:rsidRPr="00635239">
        <w:rPr>
          <w:rFonts w:ascii="Times New Roman" w:hAnsi="Times New Roman" w:cs="Times New Roman"/>
        </w:rPr>
        <w:t>18959285900</w:t>
      </w:r>
      <w:r w:rsidRPr="00635239">
        <w:rPr>
          <w:rFonts w:ascii="Times New Roman" w:eastAsiaTheme="minorEastAsia" w:hAnsi="Times New Roman" w:cs="Times New Roman"/>
          <w:color w:val="000000"/>
          <w:sz w:val="28"/>
          <w:szCs w:val="28"/>
        </w:rPr>
        <w:t>。</w:t>
      </w:r>
    </w:p>
    <w:sectPr w:rsidR="0025671F" w:rsidRPr="0063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5D" w:rsidRDefault="00D2025D" w:rsidP="00635239">
      <w:r>
        <w:separator/>
      </w:r>
    </w:p>
  </w:endnote>
  <w:endnote w:type="continuationSeparator" w:id="0">
    <w:p w:rsidR="00D2025D" w:rsidRDefault="00D2025D" w:rsidP="0063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5D" w:rsidRDefault="00D2025D" w:rsidP="00635239">
      <w:r>
        <w:separator/>
      </w:r>
    </w:p>
  </w:footnote>
  <w:footnote w:type="continuationSeparator" w:id="0">
    <w:p w:rsidR="00D2025D" w:rsidRDefault="00D2025D" w:rsidP="0063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7B1"/>
    <w:rsid w:val="00013E5F"/>
    <w:rsid w:val="000D06BD"/>
    <w:rsid w:val="00163074"/>
    <w:rsid w:val="002108AB"/>
    <w:rsid w:val="0025671F"/>
    <w:rsid w:val="002B23E4"/>
    <w:rsid w:val="00366C25"/>
    <w:rsid w:val="003E05B0"/>
    <w:rsid w:val="00464B5D"/>
    <w:rsid w:val="004A112A"/>
    <w:rsid w:val="005D7150"/>
    <w:rsid w:val="00635239"/>
    <w:rsid w:val="006C041C"/>
    <w:rsid w:val="006E39A2"/>
    <w:rsid w:val="00771F26"/>
    <w:rsid w:val="009B6AB1"/>
    <w:rsid w:val="009E5C0A"/>
    <w:rsid w:val="00A543E4"/>
    <w:rsid w:val="00B2763B"/>
    <w:rsid w:val="00C066C4"/>
    <w:rsid w:val="00D2025D"/>
    <w:rsid w:val="00DC1D8A"/>
    <w:rsid w:val="00DF3903"/>
    <w:rsid w:val="00E93BAC"/>
    <w:rsid w:val="00F337B1"/>
    <w:rsid w:val="0FCB2A9B"/>
    <w:rsid w:val="5FE53AF0"/>
    <w:rsid w:val="614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4994"/>
  <w15:docId w15:val="{8830112F-CA23-408F-9693-D706DC6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dh@xm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杨福冬</dc:creator>
  <cp:lastModifiedBy>BU JIAN</cp:lastModifiedBy>
  <cp:revision>63</cp:revision>
  <dcterms:created xsi:type="dcterms:W3CDTF">2020-03-23T02:45:00Z</dcterms:created>
  <dcterms:modified xsi:type="dcterms:W3CDTF">2020-04-21T02:33:00Z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